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7A2" w:rsidRPr="00A17F88" w:rsidRDefault="00A17F88" w:rsidP="00A17F8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Михаил Илларионович Кутузов</w:t>
      </w:r>
    </w:p>
    <w:p w:rsidR="00707AF8" w:rsidRDefault="0085543B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A47A2" w:rsidRPr="00A17F88">
        <w:rPr>
          <w:rFonts w:ascii="Times New Roman" w:hAnsi="Times New Roman" w:cs="Times New Roman"/>
          <w:sz w:val="24"/>
          <w:szCs w:val="24"/>
        </w:rPr>
        <w:t>Кутузов Михаил Илларионович - знаменитый полководец (1745 - 1813). Воспитывался в артиллерийском и инжене</w:t>
      </w:r>
      <w:r>
        <w:rPr>
          <w:rFonts w:ascii="Times New Roman" w:hAnsi="Times New Roman" w:cs="Times New Roman"/>
          <w:sz w:val="24"/>
          <w:szCs w:val="24"/>
        </w:rPr>
        <w:t>рном корпусе</w:t>
      </w:r>
      <w:r w:rsidR="00BA47A2" w:rsidRPr="00A17F88">
        <w:rPr>
          <w:rFonts w:ascii="Times New Roman" w:hAnsi="Times New Roman" w:cs="Times New Roman"/>
          <w:sz w:val="24"/>
          <w:szCs w:val="24"/>
        </w:rPr>
        <w:t>. Отлич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A47A2" w:rsidRPr="00A17F88">
        <w:rPr>
          <w:rFonts w:ascii="Times New Roman" w:hAnsi="Times New Roman" w:cs="Times New Roman"/>
          <w:sz w:val="24"/>
          <w:szCs w:val="24"/>
        </w:rPr>
        <w:t xml:space="preserve">лся во время 1-й турецкой войны в боях при Рябой Могиле, Ларге и </w:t>
      </w:r>
      <w:proofErr w:type="spellStart"/>
      <w:r w:rsidR="00BA47A2" w:rsidRPr="00A17F88">
        <w:rPr>
          <w:rFonts w:ascii="Times New Roman" w:hAnsi="Times New Roman" w:cs="Times New Roman"/>
          <w:sz w:val="24"/>
          <w:szCs w:val="24"/>
        </w:rPr>
        <w:t>Кагуле</w:t>
      </w:r>
      <w:proofErr w:type="spellEnd"/>
      <w:r w:rsidR="00BA47A2" w:rsidRPr="00A17F88">
        <w:rPr>
          <w:rFonts w:ascii="Times New Roman" w:hAnsi="Times New Roman" w:cs="Times New Roman"/>
          <w:sz w:val="24"/>
          <w:szCs w:val="24"/>
        </w:rPr>
        <w:t xml:space="preserve">. В </w:t>
      </w:r>
      <w:r>
        <w:rPr>
          <w:rFonts w:ascii="Times New Roman" w:hAnsi="Times New Roman" w:cs="Times New Roman"/>
          <w:sz w:val="24"/>
          <w:szCs w:val="24"/>
        </w:rPr>
        <w:t xml:space="preserve">1774 г. при атаке деревни Шумы был </w:t>
      </w:r>
      <w:r w:rsidR="00BA47A2" w:rsidRPr="00A17F88">
        <w:rPr>
          <w:rFonts w:ascii="Times New Roman" w:hAnsi="Times New Roman" w:cs="Times New Roman"/>
          <w:sz w:val="24"/>
          <w:szCs w:val="24"/>
        </w:rPr>
        <w:t>тяжело ранен (пуля ударила в левый висок и вышла у правого глаза).</w:t>
      </w:r>
    </w:p>
    <w:p w:rsidR="00707AF8" w:rsidRDefault="0085543B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A47A2" w:rsidRPr="00A17F88">
        <w:rPr>
          <w:rFonts w:ascii="Times New Roman" w:hAnsi="Times New Roman" w:cs="Times New Roman"/>
          <w:sz w:val="24"/>
          <w:szCs w:val="24"/>
        </w:rPr>
        <w:t xml:space="preserve">По восшествии на престол Александра I  Кутузов получил пост Санкт-Петербургского военного губернатора, но в 1802 г. вызвал неудовольствие государя неудовлетворительным состоянием Санкт-Петербургской полиции и был уволен в свои поместья. </w:t>
      </w: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5543B">
        <w:rPr>
          <w:rFonts w:ascii="Times New Roman" w:hAnsi="Times New Roman" w:cs="Times New Roman"/>
          <w:sz w:val="24"/>
          <w:szCs w:val="24"/>
        </w:rPr>
        <w:t>И</w:t>
      </w:r>
      <w:r w:rsidR="00BA47A2" w:rsidRPr="00A17F88">
        <w:rPr>
          <w:rFonts w:ascii="Times New Roman" w:hAnsi="Times New Roman" w:cs="Times New Roman"/>
          <w:sz w:val="24"/>
          <w:szCs w:val="24"/>
        </w:rPr>
        <w:t xml:space="preserve">мператор Александр I после </w:t>
      </w:r>
      <w:r>
        <w:rPr>
          <w:rFonts w:ascii="Times New Roman" w:hAnsi="Times New Roman" w:cs="Times New Roman"/>
          <w:sz w:val="24"/>
          <w:szCs w:val="24"/>
        </w:rPr>
        <w:t>поражения под Аустерлицем</w:t>
      </w:r>
      <w:r w:rsidR="00BA47A2" w:rsidRPr="00A17F88">
        <w:rPr>
          <w:rFonts w:ascii="Times New Roman" w:hAnsi="Times New Roman" w:cs="Times New Roman"/>
          <w:sz w:val="24"/>
          <w:szCs w:val="24"/>
        </w:rPr>
        <w:t xml:space="preserve"> навсегда сохранил нерасположение к Кутузову. </w:t>
      </w: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A47A2" w:rsidRPr="00A17F88">
        <w:rPr>
          <w:rFonts w:ascii="Times New Roman" w:hAnsi="Times New Roman" w:cs="Times New Roman"/>
          <w:sz w:val="24"/>
          <w:szCs w:val="24"/>
        </w:rPr>
        <w:t xml:space="preserve">В 1811 г. Кутузов принял начальство над действовавшей на Дунае армией. </w:t>
      </w: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07AF8">
        <w:rPr>
          <w:rFonts w:ascii="Times New Roman" w:hAnsi="Times New Roman" w:cs="Times New Roman"/>
          <w:sz w:val="24"/>
          <w:szCs w:val="24"/>
        </w:rPr>
        <w:t>В апреле 1812 года Кутузов был назначен членом Государственного Совета и в начале июля приехал в Петербург, где был единогласно избран дворянством начальником земского ополчения. 8 августа Александр l, согласившись с решением собранного им особого комитета, назначил Кутузова главнокомандующим всеми русскими армиями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A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07AF8">
        <w:rPr>
          <w:rFonts w:ascii="Times New Roman" w:hAnsi="Times New Roman" w:cs="Times New Roman"/>
          <w:sz w:val="24"/>
          <w:szCs w:val="24"/>
        </w:rPr>
        <w:t xml:space="preserve">В апреле 1813 года Кутузов простудился и 16 апреля скончался в городе </w:t>
      </w:r>
      <w:proofErr w:type="spellStart"/>
      <w:r w:rsidRPr="00707AF8">
        <w:rPr>
          <w:rFonts w:ascii="Times New Roman" w:hAnsi="Times New Roman" w:cs="Times New Roman"/>
          <w:sz w:val="24"/>
          <w:szCs w:val="24"/>
        </w:rPr>
        <w:t>Бунцлау</w:t>
      </w:r>
      <w:proofErr w:type="spellEnd"/>
      <w:r w:rsidRPr="00707AF8">
        <w:rPr>
          <w:rFonts w:ascii="Times New Roman" w:hAnsi="Times New Roman" w:cs="Times New Roman"/>
          <w:sz w:val="24"/>
          <w:szCs w:val="24"/>
        </w:rPr>
        <w:t xml:space="preserve"> в Силезии; тело его было перевезено в Петербург и погребено в Казанском соборе, напротив которого впоследствии был поставлен ему памятник.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A47A2" w:rsidRPr="00A17F8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A47A2" w:rsidRPr="00A17F88">
        <w:rPr>
          <w:rFonts w:ascii="Times New Roman" w:hAnsi="Times New Roman" w:cs="Times New Roman"/>
          <w:sz w:val="24"/>
          <w:szCs w:val="24"/>
        </w:rPr>
        <w:t xml:space="preserve"> Кутузов обладал ясным и тонким умом, твердой волей, глубокими военными познаниями и обширным боевым опытом. Как стратег, он всегда старался изучить своего противника, умел учесть все элементы обстановки и неуклонно стремился к достижению намеченной цели. Главная особенность его военного таланта - осторожность. Глубоко обдумывая каждый свой шаг, он старался брать хитростью там, где применение силы было нецелесообразно. </w:t>
      </w:r>
    </w:p>
    <w:p w:rsidR="00BA47A2" w:rsidRPr="00A17F88" w:rsidRDefault="00BA47A2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47A2" w:rsidRDefault="00BA47A2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F8" w:rsidRPr="00A17F8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47A2" w:rsidRPr="00A17F88" w:rsidRDefault="00BA47A2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47A2" w:rsidRPr="00A17F88" w:rsidRDefault="00BA47A2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7AF8" w:rsidRDefault="00D40F49" w:rsidP="00707AF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40F49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Михаил Богданович </w:t>
      </w:r>
      <w:r w:rsidR="00707AF8" w:rsidRPr="00707AF8">
        <w:rPr>
          <w:rFonts w:ascii="Times New Roman" w:hAnsi="Times New Roman" w:cs="Times New Roman"/>
          <w:b/>
          <w:i/>
          <w:sz w:val="28"/>
          <w:szCs w:val="28"/>
        </w:rPr>
        <w:t xml:space="preserve">Барклай де Толли </w:t>
      </w:r>
    </w:p>
    <w:p w:rsidR="00707AF8" w:rsidRDefault="00707AF8" w:rsidP="00707AF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07AF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Барклай</w:t>
      </w:r>
      <w:r w:rsidR="00BA47A2" w:rsidRPr="00A17F88">
        <w:rPr>
          <w:rFonts w:ascii="Times New Roman" w:hAnsi="Times New Roman" w:cs="Times New Roman"/>
          <w:sz w:val="24"/>
          <w:szCs w:val="24"/>
        </w:rPr>
        <w:t xml:space="preserve"> де </w:t>
      </w:r>
      <w:r>
        <w:rPr>
          <w:rFonts w:ascii="Times New Roman" w:hAnsi="Times New Roman" w:cs="Times New Roman"/>
          <w:sz w:val="24"/>
          <w:szCs w:val="24"/>
        </w:rPr>
        <w:t>Толли</w:t>
      </w:r>
      <w:r w:rsidR="00BA47A2" w:rsidRPr="00A17F88">
        <w:rPr>
          <w:rFonts w:ascii="Times New Roman" w:hAnsi="Times New Roman" w:cs="Times New Roman"/>
          <w:sz w:val="24"/>
          <w:szCs w:val="24"/>
        </w:rPr>
        <w:t xml:space="preserve"> Михаил Богданович (13.12.1761-14.05.1818), русский полководец, князь генерал-фельдмаршал (1814). Из старинного шотландского рода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47A2" w:rsidRPr="00A17F88" w:rsidRDefault="00707AF8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A47A2" w:rsidRPr="00A17F88">
        <w:rPr>
          <w:rFonts w:ascii="Times New Roman" w:hAnsi="Times New Roman" w:cs="Times New Roman"/>
          <w:sz w:val="24"/>
          <w:szCs w:val="24"/>
        </w:rPr>
        <w:t>С ранних лет Барклай де Толли был записан в Новотроицкий кирасирский полк; в 1788 произведен в корнеты. Отличился при штурме Очакова (1788) во время Русско-турецкой войны 1787-91, участвовал в Русско-шведской войне 1788-90</w:t>
      </w:r>
      <w:r w:rsidR="00D40F49">
        <w:rPr>
          <w:rFonts w:ascii="Times New Roman" w:hAnsi="Times New Roman" w:cs="Times New Roman"/>
          <w:sz w:val="24"/>
          <w:szCs w:val="24"/>
        </w:rPr>
        <w:t>.</w:t>
      </w:r>
      <w:r w:rsidR="00BA47A2" w:rsidRPr="00A17F88">
        <w:rPr>
          <w:rFonts w:ascii="Times New Roman" w:hAnsi="Times New Roman" w:cs="Times New Roman"/>
          <w:sz w:val="24"/>
          <w:szCs w:val="24"/>
        </w:rPr>
        <w:t xml:space="preserve"> С мая 1809 по январь 1810 Барклай де Толли — главнокомандующий армией и генерал-губернатор Финляндии.</w:t>
      </w:r>
    </w:p>
    <w:p w:rsidR="00BA47A2" w:rsidRPr="00A17F88" w:rsidRDefault="00BA47A2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47A2" w:rsidRPr="00A17F88" w:rsidRDefault="00BA47A2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7F88">
        <w:rPr>
          <w:rFonts w:ascii="Times New Roman" w:hAnsi="Times New Roman" w:cs="Times New Roman"/>
          <w:sz w:val="24"/>
          <w:szCs w:val="24"/>
        </w:rPr>
        <w:t xml:space="preserve">В январе 1810 — сентябре 1812 Барклай де Толли — военный министр. </w:t>
      </w:r>
      <w:r w:rsidR="00D40F49">
        <w:rPr>
          <w:rFonts w:ascii="Times New Roman" w:hAnsi="Times New Roman" w:cs="Times New Roman"/>
          <w:sz w:val="24"/>
          <w:szCs w:val="24"/>
        </w:rPr>
        <w:t>За это время предпринял меры по укреплению боеспособности армии.</w:t>
      </w:r>
    </w:p>
    <w:p w:rsidR="00BA47A2" w:rsidRPr="00A17F88" w:rsidRDefault="00BA47A2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49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A47A2" w:rsidRPr="00A17F88">
        <w:rPr>
          <w:rFonts w:ascii="Times New Roman" w:hAnsi="Times New Roman" w:cs="Times New Roman"/>
          <w:sz w:val="24"/>
          <w:szCs w:val="24"/>
        </w:rPr>
        <w:t>В марте 1812 Барклай де Толли назначен командующим 2-й Западной армией. В первый период войны провел успешное отступление своей армии к Полоцку, затем к Смоленску на соединение с армией П. И. Багратиона. В Бородинском сражении Барклай де Толли командовал правым крылом русских войск. После руководил прохождением русских войск через Москву. В сентябре 1812 Барклай де Толли по личной просьбе (по болезни) был ув</w:t>
      </w:r>
      <w:r>
        <w:rPr>
          <w:rFonts w:ascii="Times New Roman" w:hAnsi="Times New Roman" w:cs="Times New Roman"/>
          <w:sz w:val="24"/>
          <w:szCs w:val="24"/>
        </w:rPr>
        <w:t>олен из действующей армии, но в</w:t>
      </w:r>
      <w:r w:rsidR="00BA47A2" w:rsidRPr="00A17F88">
        <w:rPr>
          <w:rFonts w:ascii="Times New Roman" w:hAnsi="Times New Roman" w:cs="Times New Roman"/>
          <w:sz w:val="24"/>
          <w:szCs w:val="24"/>
        </w:rPr>
        <w:t xml:space="preserve">начале 1813 вновь вернулся на службу, приняв командование 3-й русской армией, а затем и объединенными русско-прусскими силами. </w:t>
      </w:r>
    </w:p>
    <w:p w:rsidR="00BA47A2" w:rsidRPr="00A17F88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A47A2" w:rsidRPr="00A17F88">
        <w:rPr>
          <w:rFonts w:ascii="Times New Roman" w:hAnsi="Times New Roman" w:cs="Times New Roman"/>
          <w:sz w:val="24"/>
          <w:szCs w:val="24"/>
        </w:rPr>
        <w:t>Ряд побед над французскими войсками Барклай де Толли одержал в сражениях в ходе кампании 1814, за что был удостоен маршальского жезла, а в 1815 был возведен в княжеское достоинство. По возвращении русской армии в Россию в 1815 назначен командующим 1-й русской армией, уделял много внимания воспитанию солдат и совершенствованию их военного обучения.</w:t>
      </w:r>
    </w:p>
    <w:p w:rsidR="00BA47A2" w:rsidRPr="00A17F88" w:rsidRDefault="00BA47A2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47A2" w:rsidRDefault="00BA47A2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49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49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49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49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49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49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49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49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49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49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49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49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49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49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49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49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49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49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49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49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49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49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F49" w:rsidRPr="00A17F88" w:rsidRDefault="00D40F49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47A2" w:rsidRPr="00A17F88" w:rsidRDefault="00BA47A2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5AB7" w:rsidRPr="00235AB7" w:rsidRDefault="00235AB7" w:rsidP="00235AB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35AB7">
        <w:rPr>
          <w:rFonts w:ascii="Times New Roman" w:hAnsi="Times New Roman" w:cs="Times New Roman"/>
          <w:b/>
          <w:i/>
          <w:sz w:val="28"/>
          <w:szCs w:val="28"/>
        </w:rPr>
        <w:lastRenderedPageBreak/>
        <w:t>Иван Иванович Дибич</w:t>
      </w:r>
    </w:p>
    <w:p w:rsidR="00235AB7" w:rsidRPr="00A17F88" w:rsidRDefault="00BA47A2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7F88">
        <w:rPr>
          <w:rFonts w:ascii="Times New Roman" w:hAnsi="Times New Roman" w:cs="Times New Roman"/>
          <w:sz w:val="24"/>
          <w:szCs w:val="24"/>
        </w:rPr>
        <w:t xml:space="preserve">Иван Иванович Дибич (1785-1831), генерал-фельдмаршал. Иван Иванович (Иоганн Карл Фридрих Антон) Дибич был сыном прусского офицера, перешедшего в 1792 г. на русскую службу. Родился и вырос он в Силезии, военное образование получил в берлинском кадетском корпусе, где проявил себя блестящими успехами в учебе. </w:t>
      </w:r>
      <w:proofErr w:type="gramStart"/>
      <w:r w:rsidRPr="00A17F88">
        <w:rPr>
          <w:rFonts w:ascii="Times New Roman" w:hAnsi="Times New Roman" w:cs="Times New Roman"/>
          <w:sz w:val="24"/>
          <w:szCs w:val="24"/>
        </w:rPr>
        <w:t>В 1801 г. отец, ставший генерал-лейтенантом русской армии, причисленным к императорской свите, определил его прапорщиком в лейб-гвардии Семеновский полк, и способный юноша сделал в своем новом отечестве блестящую военную карьеру: к 44 годам Дибич достиг чина генерал-фельдмаршала и графского титула, был удостоен ордена святог</w:t>
      </w:r>
      <w:r w:rsidR="00235AB7">
        <w:rPr>
          <w:rFonts w:ascii="Times New Roman" w:hAnsi="Times New Roman" w:cs="Times New Roman"/>
          <w:sz w:val="24"/>
          <w:szCs w:val="24"/>
        </w:rPr>
        <w:t xml:space="preserve">о Георгия всех четырех степеней. </w:t>
      </w:r>
      <w:proofErr w:type="gramEnd"/>
    </w:p>
    <w:p w:rsidR="00BA47A2" w:rsidRPr="00A17F88" w:rsidRDefault="00235AB7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BA47A2" w:rsidRPr="00A17F88">
        <w:rPr>
          <w:rFonts w:ascii="Times New Roman" w:hAnsi="Times New Roman" w:cs="Times New Roman"/>
          <w:sz w:val="24"/>
          <w:szCs w:val="24"/>
        </w:rPr>
        <w:t>Первый боевой опыт Дибич получил в период войн с Францией в 1805 - 1807 гг. В сражении под Аустерлицем (ноябрь 1805 г.) он был ранен в правую руку, но, перевязав рану платком, взял шпагу в левую и оставался при своей роте до конца битвы; награжден золотой шпагой с надписью:</w:t>
      </w:r>
      <w:proofErr w:type="gramEnd"/>
      <w:r w:rsidR="00BA47A2" w:rsidRPr="00A17F88">
        <w:rPr>
          <w:rFonts w:ascii="Times New Roman" w:hAnsi="Times New Roman" w:cs="Times New Roman"/>
          <w:sz w:val="24"/>
          <w:szCs w:val="24"/>
        </w:rPr>
        <w:t xml:space="preserve"> "За храбрость". </w:t>
      </w:r>
    </w:p>
    <w:p w:rsidR="00235AB7" w:rsidRPr="00A17F88" w:rsidRDefault="00235AB7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A47A2" w:rsidRPr="00A17F88">
        <w:rPr>
          <w:rFonts w:ascii="Times New Roman" w:hAnsi="Times New Roman" w:cs="Times New Roman"/>
          <w:sz w:val="24"/>
          <w:szCs w:val="24"/>
        </w:rPr>
        <w:t xml:space="preserve">В начале Отечественной войны 1812 г. Дибич получил назначение </w:t>
      </w:r>
      <w:proofErr w:type="spellStart"/>
      <w:r w:rsidR="00BA47A2" w:rsidRPr="00A17F88">
        <w:rPr>
          <w:rFonts w:ascii="Times New Roman" w:hAnsi="Times New Roman" w:cs="Times New Roman"/>
          <w:sz w:val="24"/>
          <w:szCs w:val="24"/>
        </w:rPr>
        <w:t>обер</w:t>
      </w:r>
      <w:proofErr w:type="spellEnd"/>
      <w:r w:rsidR="00BA47A2" w:rsidRPr="00A17F88">
        <w:rPr>
          <w:rFonts w:ascii="Times New Roman" w:hAnsi="Times New Roman" w:cs="Times New Roman"/>
          <w:sz w:val="24"/>
          <w:szCs w:val="24"/>
        </w:rPr>
        <w:t xml:space="preserve">-квартирмейстером в корпус генерала </w:t>
      </w:r>
      <w:proofErr w:type="spellStart"/>
      <w:r w:rsidR="00BA47A2" w:rsidRPr="00A17F88">
        <w:rPr>
          <w:rFonts w:ascii="Times New Roman" w:hAnsi="Times New Roman" w:cs="Times New Roman"/>
          <w:sz w:val="24"/>
          <w:szCs w:val="24"/>
        </w:rPr>
        <w:t>Витгенштейна</w:t>
      </w:r>
      <w:proofErr w:type="spellEnd"/>
      <w:r w:rsidR="00BA47A2" w:rsidRPr="00A17F88">
        <w:rPr>
          <w:rFonts w:ascii="Times New Roman" w:hAnsi="Times New Roman" w:cs="Times New Roman"/>
          <w:sz w:val="24"/>
          <w:szCs w:val="24"/>
        </w:rPr>
        <w:t xml:space="preserve">. Корпус прикрывал дорогу из Белоруссии и Прибалтики на Петербург, обороняя одновременно несколько направлений. </w:t>
      </w:r>
    </w:p>
    <w:p w:rsidR="00BA47A2" w:rsidRPr="00A17F88" w:rsidRDefault="00235AB7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A47A2" w:rsidRPr="00A17F88">
        <w:rPr>
          <w:rFonts w:ascii="Times New Roman" w:hAnsi="Times New Roman" w:cs="Times New Roman"/>
          <w:sz w:val="24"/>
          <w:szCs w:val="24"/>
        </w:rPr>
        <w:t>В конце 1812 г. 27-летний генерал во главе отдельного отряда успешно сражался против войск ф</w:t>
      </w:r>
      <w:r>
        <w:rPr>
          <w:rFonts w:ascii="Times New Roman" w:hAnsi="Times New Roman" w:cs="Times New Roman"/>
          <w:sz w:val="24"/>
          <w:szCs w:val="24"/>
        </w:rPr>
        <w:t>ранцузского маршала Макдональда.</w:t>
      </w:r>
      <w:r w:rsidR="00BA47A2" w:rsidRPr="00A17F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32A6" w:rsidRDefault="00235AB7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A47A2" w:rsidRPr="00A17F88">
        <w:rPr>
          <w:rFonts w:ascii="Times New Roman" w:hAnsi="Times New Roman" w:cs="Times New Roman"/>
          <w:sz w:val="24"/>
          <w:szCs w:val="24"/>
        </w:rPr>
        <w:t>В конце 1813 г. Дибич был уже генерал-лейтенантом. После войны он получил назначение на должность начальника штаба 1-й армии, а вскоре п</w:t>
      </w:r>
      <w:r w:rsidR="005B32A6">
        <w:rPr>
          <w:rFonts w:ascii="Times New Roman" w:hAnsi="Times New Roman" w:cs="Times New Roman"/>
          <w:sz w:val="24"/>
          <w:szCs w:val="24"/>
        </w:rPr>
        <w:t>олучил звание генерал-адъютанта.</w:t>
      </w:r>
      <w:r w:rsidR="00BA47A2" w:rsidRPr="00A17F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47A2" w:rsidRPr="00A17F88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A47A2" w:rsidRPr="00A17F88">
        <w:rPr>
          <w:rFonts w:ascii="Times New Roman" w:hAnsi="Times New Roman" w:cs="Times New Roman"/>
          <w:sz w:val="24"/>
          <w:szCs w:val="24"/>
        </w:rPr>
        <w:t xml:space="preserve">В 1827 г. Дибич был направлен царем в Кавказскую армию для устранения разногласий между генералами Ермоловым и Паскевичем. По возвращении с Кавказа он получил высшее гражданское отличие - титул графа. </w:t>
      </w:r>
    </w:p>
    <w:p w:rsidR="005B32A6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A47A2" w:rsidRPr="00A17F88">
        <w:rPr>
          <w:rFonts w:ascii="Times New Roman" w:hAnsi="Times New Roman" w:cs="Times New Roman"/>
          <w:sz w:val="24"/>
          <w:szCs w:val="24"/>
        </w:rPr>
        <w:t>За успех в войне</w:t>
      </w:r>
      <w:r>
        <w:rPr>
          <w:rFonts w:ascii="Times New Roman" w:hAnsi="Times New Roman" w:cs="Times New Roman"/>
          <w:sz w:val="24"/>
          <w:szCs w:val="24"/>
        </w:rPr>
        <w:t xml:space="preserve"> с Османской империей</w:t>
      </w:r>
      <w:r w:rsidR="00BA47A2" w:rsidRPr="00A17F88">
        <w:rPr>
          <w:rFonts w:ascii="Times New Roman" w:hAnsi="Times New Roman" w:cs="Times New Roman"/>
          <w:sz w:val="24"/>
          <w:szCs w:val="24"/>
        </w:rPr>
        <w:t xml:space="preserve"> главнокомандующий русской армией был удостоен фельдмаршальского чина, орденов святого Георгия 2-й и 1-й степеней и почетной приставки к фамилии - "Забалканский". </w:t>
      </w:r>
    </w:p>
    <w:p w:rsidR="00BA47A2" w:rsidRPr="00A17F88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A47A2" w:rsidRPr="00A17F88">
        <w:rPr>
          <w:rFonts w:ascii="Times New Roman" w:hAnsi="Times New Roman" w:cs="Times New Roman"/>
          <w:sz w:val="24"/>
          <w:szCs w:val="24"/>
        </w:rPr>
        <w:t xml:space="preserve">29 мая 1831 г. под </w:t>
      </w:r>
      <w:proofErr w:type="spellStart"/>
      <w:r w:rsidR="00BA47A2" w:rsidRPr="00A17F88">
        <w:rPr>
          <w:rFonts w:ascii="Times New Roman" w:hAnsi="Times New Roman" w:cs="Times New Roman"/>
          <w:sz w:val="24"/>
          <w:szCs w:val="24"/>
        </w:rPr>
        <w:t>Пултуском</w:t>
      </w:r>
      <w:proofErr w:type="spellEnd"/>
      <w:r w:rsidR="00BA47A2" w:rsidRPr="00A17F88">
        <w:rPr>
          <w:rFonts w:ascii="Times New Roman" w:hAnsi="Times New Roman" w:cs="Times New Roman"/>
          <w:sz w:val="24"/>
          <w:szCs w:val="24"/>
        </w:rPr>
        <w:t xml:space="preserve"> фельдмаршал неожиданно скончался от холеры в возрасте 46 лет. Его перевезли в Россию, в Петербург, и со всеми положенными почестями похоронили на </w:t>
      </w:r>
      <w:proofErr w:type="spellStart"/>
      <w:r w:rsidR="00BA47A2" w:rsidRPr="00A17F88">
        <w:rPr>
          <w:rFonts w:ascii="Times New Roman" w:hAnsi="Times New Roman" w:cs="Times New Roman"/>
          <w:sz w:val="24"/>
          <w:szCs w:val="24"/>
        </w:rPr>
        <w:t>Волковском</w:t>
      </w:r>
      <w:proofErr w:type="spellEnd"/>
      <w:r w:rsidR="00BA47A2" w:rsidRPr="00A17F88">
        <w:rPr>
          <w:rFonts w:ascii="Times New Roman" w:hAnsi="Times New Roman" w:cs="Times New Roman"/>
          <w:sz w:val="24"/>
          <w:szCs w:val="24"/>
        </w:rPr>
        <w:t xml:space="preserve"> лютеранском кладбище. </w:t>
      </w:r>
    </w:p>
    <w:p w:rsidR="00BA47A2" w:rsidRPr="00A17F88" w:rsidRDefault="00BA47A2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47A2" w:rsidRDefault="00BA47A2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2A6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2A6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2A6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2A6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2A6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2A6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2A6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2A6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2A6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2A6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2A6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2A6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2A6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2A6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2A6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2A6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2A6" w:rsidRPr="00A17F88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47A2" w:rsidRPr="00A17F88" w:rsidRDefault="00BA47A2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2A6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2A6" w:rsidRDefault="005B32A6" w:rsidP="005B32A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B32A6">
        <w:rPr>
          <w:rFonts w:ascii="Times New Roman" w:hAnsi="Times New Roman" w:cs="Times New Roman"/>
          <w:b/>
          <w:i/>
          <w:sz w:val="28"/>
          <w:szCs w:val="28"/>
        </w:rPr>
        <w:lastRenderedPageBreak/>
        <w:t>Иван Федорович</w:t>
      </w:r>
      <w:r w:rsidRPr="005B32A6">
        <w:t xml:space="preserve"> </w:t>
      </w:r>
      <w:r w:rsidRPr="005B32A6">
        <w:rPr>
          <w:rFonts w:ascii="Times New Roman" w:hAnsi="Times New Roman" w:cs="Times New Roman"/>
          <w:b/>
          <w:i/>
          <w:sz w:val="28"/>
          <w:szCs w:val="28"/>
        </w:rPr>
        <w:t>Паскевич</w:t>
      </w:r>
    </w:p>
    <w:p w:rsidR="005B32A6" w:rsidRPr="005B32A6" w:rsidRDefault="005B32A6" w:rsidP="005B32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32A6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A47A2" w:rsidRPr="00A17F88">
        <w:rPr>
          <w:rFonts w:ascii="Times New Roman" w:hAnsi="Times New Roman" w:cs="Times New Roman"/>
          <w:sz w:val="24"/>
          <w:szCs w:val="24"/>
        </w:rPr>
        <w:t>Паскевич Иван Федорович (1782, Полтава - 1856, Варшава) - военный деятель. Родился в семье богатого помещика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32A6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A47A2" w:rsidRPr="00A17F88">
        <w:rPr>
          <w:rFonts w:ascii="Times New Roman" w:hAnsi="Times New Roman" w:cs="Times New Roman"/>
          <w:sz w:val="24"/>
          <w:szCs w:val="24"/>
        </w:rPr>
        <w:t xml:space="preserve">Участвовал в русско-турецкой войне 1806-1812, которую завершил в чине генерал-майора с золотой саблей за храбрость, орденом св. Георгия 4-й степени. В ходе военных действий получил пулевое ранение в голову, но в условиях вторжения Наполеона продолжил службу. </w:t>
      </w:r>
    </w:p>
    <w:p w:rsidR="005B32A6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A47A2" w:rsidRPr="00A17F88">
        <w:rPr>
          <w:rFonts w:ascii="Times New Roman" w:hAnsi="Times New Roman" w:cs="Times New Roman"/>
          <w:sz w:val="24"/>
          <w:szCs w:val="24"/>
        </w:rPr>
        <w:t xml:space="preserve">Во время Отечественной войны 1812 года и заграничных походов был участником важнейших сражений, проявив храбрость, трудоспособность и ревность к службе. За отличие в битве под Лейпцигом </w:t>
      </w:r>
      <w:proofErr w:type="gramStart"/>
      <w:r w:rsidR="00BA47A2" w:rsidRPr="00A17F88">
        <w:rPr>
          <w:rFonts w:ascii="Times New Roman" w:hAnsi="Times New Roman" w:cs="Times New Roman"/>
          <w:sz w:val="24"/>
          <w:szCs w:val="24"/>
        </w:rPr>
        <w:t>произведен</w:t>
      </w:r>
      <w:proofErr w:type="gramEnd"/>
      <w:r w:rsidR="00BA47A2" w:rsidRPr="00A17F88">
        <w:rPr>
          <w:rFonts w:ascii="Times New Roman" w:hAnsi="Times New Roman" w:cs="Times New Roman"/>
          <w:sz w:val="24"/>
          <w:szCs w:val="24"/>
        </w:rPr>
        <w:t xml:space="preserve"> в генерал-лейтенанты. Командовал дивизией при взятии Парижа. </w:t>
      </w:r>
    </w:p>
    <w:p w:rsidR="00F97D72" w:rsidRDefault="005B32A6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A47A2" w:rsidRPr="00A17F88">
        <w:rPr>
          <w:rFonts w:ascii="Times New Roman" w:hAnsi="Times New Roman" w:cs="Times New Roman"/>
          <w:sz w:val="24"/>
          <w:szCs w:val="24"/>
        </w:rPr>
        <w:t xml:space="preserve">За победу над Персией в войне 1826-1828, когда Россия приобрела </w:t>
      </w:r>
      <w:proofErr w:type="spellStart"/>
      <w:r w:rsidR="00BA47A2" w:rsidRPr="00A17F88">
        <w:rPr>
          <w:rFonts w:ascii="Times New Roman" w:hAnsi="Times New Roman" w:cs="Times New Roman"/>
          <w:sz w:val="24"/>
          <w:szCs w:val="24"/>
        </w:rPr>
        <w:t>Эриванское</w:t>
      </w:r>
      <w:proofErr w:type="spellEnd"/>
      <w:r w:rsidR="00BA47A2" w:rsidRPr="00A17F88">
        <w:rPr>
          <w:rFonts w:ascii="Times New Roman" w:hAnsi="Times New Roman" w:cs="Times New Roman"/>
          <w:sz w:val="24"/>
          <w:szCs w:val="24"/>
        </w:rPr>
        <w:t xml:space="preserve"> и Нахичеванское ханства, Паскевич пожалован титулом графа и наименованием "Эриванский". </w:t>
      </w:r>
    </w:p>
    <w:p w:rsidR="00F97D72" w:rsidRDefault="00F97D72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A47A2" w:rsidRPr="00A17F88">
        <w:rPr>
          <w:rFonts w:ascii="Times New Roman" w:hAnsi="Times New Roman" w:cs="Times New Roman"/>
          <w:sz w:val="24"/>
          <w:szCs w:val="24"/>
        </w:rPr>
        <w:t xml:space="preserve">Участвовал в русско-турецкой войне 1828-1829, когда русские войска взяли на Кавказе Карс и </w:t>
      </w:r>
      <w:proofErr w:type="spellStart"/>
      <w:r w:rsidR="00BA47A2" w:rsidRPr="00A17F88">
        <w:rPr>
          <w:rFonts w:ascii="Times New Roman" w:hAnsi="Times New Roman" w:cs="Times New Roman"/>
          <w:sz w:val="24"/>
          <w:szCs w:val="24"/>
        </w:rPr>
        <w:t>Эрзурум</w:t>
      </w:r>
      <w:proofErr w:type="spellEnd"/>
      <w:r w:rsidR="00BA47A2" w:rsidRPr="00A17F88">
        <w:rPr>
          <w:rFonts w:ascii="Times New Roman" w:hAnsi="Times New Roman" w:cs="Times New Roman"/>
          <w:sz w:val="24"/>
          <w:szCs w:val="24"/>
        </w:rPr>
        <w:t xml:space="preserve"> и разгромили турецкую армию. После заключения </w:t>
      </w:r>
      <w:proofErr w:type="spellStart"/>
      <w:r w:rsidR="00BA47A2" w:rsidRPr="00A17F88">
        <w:rPr>
          <w:rFonts w:ascii="Times New Roman" w:hAnsi="Times New Roman" w:cs="Times New Roman"/>
          <w:sz w:val="24"/>
          <w:szCs w:val="24"/>
        </w:rPr>
        <w:t>Адрианопольского</w:t>
      </w:r>
      <w:proofErr w:type="spellEnd"/>
      <w:r w:rsidR="00BA47A2" w:rsidRPr="00A17F88">
        <w:rPr>
          <w:rFonts w:ascii="Times New Roman" w:hAnsi="Times New Roman" w:cs="Times New Roman"/>
          <w:sz w:val="24"/>
          <w:szCs w:val="24"/>
        </w:rPr>
        <w:t xml:space="preserve"> мира Паскевич был пожалован чином генерал-фельдмаршала. </w:t>
      </w:r>
    </w:p>
    <w:p w:rsidR="00F97D72" w:rsidRDefault="00F97D72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A47A2" w:rsidRPr="00A17F88">
        <w:rPr>
          <w:rFonts w:ascii="Times New Roman" w:hAnsi="Times New Roman" w:cs="Times New Roman"/>
          <w:sz w:val="24"/>
          <w:szCs w:val="24"/>
        </w:rPr>
        <w:t>В 1830-1831 жестоко подавил восстание в Польше; за взятие Варшавы получил титул светлейшего князя Варшавского и был назначен</w:t>
      </w:r>
      <w:r>
        <w:rPr>
          <w:rFonts w:ascii="Times New Roman" w:hAnsi="Times New Roman" w:cs="Times New Roman"/>
          <w:sz w:val="24"/>
          <w:szCs w:val="24"/>
        </w:rPr>
        <w:t xml:space="preserve"> наместником в Царстве Польском.</w:t>
      </w:r>
      <w:r w:rsidR="00BA47A2" w:rsidRPr="00A17F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47A2" w:rsidRPr="00A17F88" w:rsidRDefault="00F97D72" w:rsidP="00A17F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A47A2" w:rsidRPr="00A17F88">
        <w:rPr>
          <w:rFonts w:ascii="Times New Roman" w:hAnsi="Times New Roman" w:cs="Times New Roman"/>
          <w:sz w:val="24"/>
          <w:szCs w:val="24"/>
        </w:rPr>
        <w:t>В 1854 во время Крымской войны был главнокомандующим войсками на западной границе и Дунае. В ходе военных действий Паскевича был сильно контужен. Оправившись от болезни, вновь вступил в управление Царством Польским, до конца жизни оставаясь верным духу николаевского царствования.</w:t>
      </w:r>
    </w:p>
    <w:sectPr w:rsidR="00BA47A2" w:rsidRPr="00A17F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6FC"/>
    <w:rsid w:val="000A32FE"/>
    <w:rsid w:val="00171B4B"/>
    <w:rsid w:val="00235AB7"/>
    <w:rsid w:val="005B32A6"/>
    <w:rsid w:val="00707AF8"/>
    <w:rsid w:val="007416FC"/>
    <w:rsid w:val="0085543B"/>
    <w:rsid w:val="00A17F88"/>
    <w:rsid w:val="00BA47A2"/>
    <w:rsid w:val="00CC0EBA"/>
    <w:rsid w:val="00D40F49"/>
    <w:rsid w:val="00F9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5</cp:revision>
  <dcterms:created xsi:type="dcterms:W3CDTF">2013-12-10T11:37:00Z</dcterms:created>
  <dcterms:modified xsi:type="dcterms:W3CDTF">2013-12-10T12:48:00Z</dcterms:modified>
</cp:coreProperties>
</file>